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10"/>
        <w:tblW w:w="5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960"/>
        <w:gridCol w:w="2925"/>
      </w:tblGrid>
      <w:tr w:rsidR="0016222F" w:rsidRPr="00975ACE" w:rsidTr="00C514F5">
        <w:trPr>
          <w:trHeight w:val="300"/>
        </w:trPr>
        <w:tc>
          <w:tcPr>
            <w:tcW w:w="1292" w:type="dxa"/>
            <w:shd w:val="clear" w:color="auto" w:fill="auto"/>
            <w:noWrap/>
            <w:vAlign w:val="bottom"/>
          </w:tcPr>
          <w:p w:rsidR="0016222F" w:rsidRPr="0016222F" w:rsidRDefault="007C6F8E" w:rsidP="00C514F5">
            <w:pPr>
              <w:spacing w:after="0" w:line="240" w:lineRule="auto"/>
              <w:rPr>
                <w:rFonts w:eastAsia="Times New Roman" w:cs="Times New Roman"/>
                <w:b/>
                <w:color w:val="000000"/>
              </w:rPr>
            </w:pPr>
            <w:r>
              <w:rPr>
                <w:rFonts w:eastAsia="Times New Roman" w:cs="Times New Roman"/>
                <w:b/>
                <w:color w:val="000000"/>
              </w:rPr>
              <w:t xml:space="preserve">Monday </w:t>
            </w:r>
          </w:p>
        </w:tc>
        <w:tc>
          <w:tcPr>
            <w:tcW w:w="960" w:type="dxa"/>
            <w:shd w:val="clear" w:color="auto" w:fill="auto"/>
            <w:noWrap/>
            <w:vAlign w:val="bottom"/>
          </w:tcPr>
          <w:p w:rsidR="0016222F" w:rsidRPr="0016222F" w:rsidRDefault="007C6F8E" w:rsidP="00C514F5">
            <w:pPr>
              <w:spacing w:after="0" w:line="240" w:lineRule="auto"/>
              <w:rPr>
                <w:rFonts w:eastAsia="Times New Roman" w:cs="Times New Roman"/>
                <w:b/>
              </w:rPr>
            </w:pPr>
            <w:r>
              <w:rPr>
                <w:rFonts w:eastAsia="Times New Roman" w:cs="Times New Roman"/>
                <w:b/>
              </w:rPr>
              <w:t>May 20</w:t>
            </w:r>
          </w:p>
        </w:tc>
        <w:tc>
          <w:tcPr>
            <w:tcW w:w="2925" w:type="dxa"/>
            <w:shd w:val="clear" w:color="auto" w:fill="auto"/>
            <w:noWrap/>
            <w:vAlign w:val="bottom"/>
          </w:tcPr>
          <w:p w:rsidR="0016222F" w:rsidRPr="007072AB" w:rsidRDefault="006335A6" w:rsidP="00C514F5">
            <w:pPr>
              <w:spacing w:after="0" w:line="240" w:lineRule="auto"/>
              <w:rPr>
                <w:rFonts w:eastAsia="Times New Roman" w:cs="Times New Roman"/>
                <w:b/>
              </w:rPr>
            </w:pPr>
            <w:r>
              <w:rPr>
                <w:rFonts w:ascii="Calibri" w:eastAsia="Times New Roman" w:hAnsi="Calibri" w:cs="Times New Roman"/>
                <w:b/>
                <w:bCs/>
                <w:color w:val="000000"/>
              </w:rPr>
              <w:t>End of Course Exams</w:t>
            </w:r>
          </w:p>
        </w:tc>
      </w:tr>
      <w:tr w:rsidR="00C514F5" w:rsidRPr="00975ACE" w:rsidTr="00C514F5">
        <w:trPr>
          <w:trHeight w:val="300"/>
        </w:trPr>
        <w:tc>
          <w:tcPr>
            <w:tcW w:w="1292"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bCs/>
                <w:color w:val="000000"/>
              </w:rPr>
            </w:pPr>
            <w:r w:rsidRPr="00FD1058">
              <w:rPr>
                <w:rFonts w:ascii="Calibri" w:eastAsia="Times New Roman" w:hAnsi="Calibri" w:cs="Times New Roman"/>
                <w:bCs/>
                <w:color w:val="000000"/>
              </w:rPr>
              <w:t>8:55</w:t>
            </w:r>
          </w:p>
        </w:tc>
        <w:tc>
          <w:tcPr>
            <w:tcW w:w="960"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bCs/>
                <w:color w:val="000000"/>
              </w:rPr>
            </w:pPr>
            <w:r>
              <w:rPr>
                <w:rFonts w:ascii="Calibri" w:eastAsia="Times New Roman" w:hAnsi="Calibri" w:cs="Times New Roman"/>
                <w:bCs/>
                <w:color w:val="000000"/>
              </w:rPr>
              <w:t>9</w:t>
            </w:r>
            <w:r w:rsidRPr="00FD1058">
              <w:rPr>
                <w:rFonts w:ascii="Calibri" w:eastAsia="Times New Roman" w:hAnsi="Calibri" w:cs="Times New Roman"/>
                <w:bCs/>
                <w:color w:val="000000"/>
              </w:rPr>
              <w:t>:2</w:t>
            </w:r>
            <w:r>
              <w:rPr>
                <w:rFonts w:ascii="Calibri" w:eastAsia="Times New Roman" w:hAnsi="Calibri" w:cs="Times New Roman"/>
                <w:bCs/>
                <w:color w:val="000000"/>
              </w:rPr>
              <w:t>0</w:t>
            </w:r>
          </w:p>
        </w:tc>
        <w:tc>
          <w:tcPr>
            <w:tcW w:w="2925" w:type="dxa"/>
            <w:shd w:val="clear" w:color="auto" w:fill="auto"/>
            <w:noWrap/>
            <w:vAlign w:val="bottom"/>
          </w:tcPr>
          <w:p w:rsidR="00C514F5" w:rsidRPr="0016222F" w:rsidRDefault="00C514F5" w:rsidP="00C514F5">
            <w:pPr>
              <w:spacing w:after="0" w:line="240" w:lineRule="auto"/>
              <w:rPr>
                <w:rFonts w:eastAsia="Times New Roman" w:cs="Times New Roman"/>
                <w:bCs/>
                <w:color w:val="000000"/>
              </w:rPr>
            </w:pPr>
            <w:r w:rsidRPr="0016222F">
              <w:rPr>
                <w:rFonts w:eastAsia="Times New Roman" w:cs="Times New Roman"/>
                <w:bCs/>
                <w:color w:val="000000"/>
              </w:rPr>
              <w:t>2</w:t>
            </w:r>
            <w:r w:rsidRPr="0016222F">
              <w:rPr>
                <w:rFonts w:eastAsia="Times New Roman" w:cs="Times New Roman"/>
                <w:bCs/>
                <w:color w:val="000000"/>
                <w:vertAlign w:val="superscript"/>
              </w:rPr>
              <w:t>nd</w:t>
            </w:r>
            <w:r w:rsidRPr="0016222F">
              <w:rPr>
                <w:rFonts w:eastAsia="Times New Roman" w:cs="Times New Roman"/>
                <w:bCs/>
                <w:color w:val="000000"/>
              </w:rPr>
              <w:t xml:space="preserve"> Period Study Period</w:t>
            </w:r>
          </w:p>
        </w:tc>
      </w:tr>
      <w:tr w:rsidR="00C514F5" w:rsidRPr="00975ACE" w:rsidTr="00C514F5">
        <w:trPr>
          <w:trHeight w:val="300"/>
        </w:trPr>
        <w:tc>
          <w:tcPr>
            <w:tcW w:w="1292"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w:t>
            </w:r>
            <w:r w:rsidRPr="00FD1058">
              <w:rPr>
                <w:rFonts w:ascii="Calibri" w:eastAsia="Times New Roman" w:hAnsi="Calibri" w:cs="Times New Roman"/>
                <w:color w:val="000000"/>
              </w:rPr>
              <w:t>:</w:t>
            </w:r>
            <w:r>
              <w:rPr>
                <w:rFonts w:ascii="Calibri" w:eastAsia="Times New Roman" w:hAnsi="Calibri" w:cs="Times New Roman"/>
                <w:color w:val="000000"/>
              </w:rPr>
              <w:t>25</w:t>
            </w:r>
          </w:p>
        </w:tc>
        <w:tc>
          <w:tcPr>
            <w:tcW w:w="960"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color w:val="000000"/>
              </w:rPr>
            </w:pPr>
            <w:r w:rsidRPr="00FD1058">
              <w:rPr>
                <w:rFonts w:ascii="Calibri" w:eastAsia="Times New Roman" w:hAnsi="Calibri" w:cs="Times New Roman"/>
                <w:color w:val="000000"/>
              </w:rPr>
              <w:t>1</w:t>
            </w:r>
            <w:r>
              <w:rPr>
                <w:rFonts w:ascii="Calibri" w:eastAsia="Times New Roman" w:hAnsi="Calibri" w:cs="Times New Roman"/>
                <w:color w:val="000000"/>
              </w:rPr>
              <w:t>1</w:t>
            </w:r>
            <w:r w:rsidRPr="00FD1058">
              <w:rPr>
                <w:rFonts w:ascii="Calibri" w:eastAsia="Times New Roman" w:hAnsi="Calibri" w:cs="Times New Roman"/>
                <w:color w:val="000000"/>
              </w:rPr>
              <w:t>:0</w:t>
            </w:r>
            <w:r>
              <w:rPr>
                <w:rFonts w:ascii="Calibri" w:eastAsia="Times New Roman" w:hAnsi="Calibri" w:cs="Times New Roman"/>
                <w:color w:val="000000"/>
              </w:rPr>
              <w:t>5</w:t>
            </w:r>
          </w:p>
        </w:tc>
        <w:tc>
          <w:tcPr>
            <w:tcW w:w="2925" w:type="dxa"/>
            <w:shd w:val="clear" w:color="auto" w:fill="auto"/>
            <w:noWrap/>
            <w:vAlign w:val="bottom"/>
          </w:tcPr>
          <w:p w:rsidR="00C514F5" w:rsidRPr="0016222F" w:rsidRDefault="00C514F5" w:rsidP="00C514F5">
            <w:pPr>
              <w:spacing w:after="0" w:line="240" w:lineRule="auto"/>
              <w:rPr>
                <w:rFonts w:eastAsia="Times New Roman" w:cs="Times New Roman"/>
                <w:color w:val="000000"/>
              </w:rPr>
            </w:pPr>
            <w:r w:rsidRPr="0016222F">
              <w:rPr>
                <w:rFonts w:eastAsia="Times New Roman" w:cs="Times New Roman"/>
                <w:color w:val="000000"/>
              </w:rPr>
              <w:t>1</w:t>
            </w:r>
            <w:r w:rsidRPr="0016222F">
              <w:rPr>
                <w:rFonts w:eastAsia="Times New Roman" w:cs="Times New Roman"/>
                <w:color w:val="000000"/>
                <w:vertAlign w:val="superscript"/>
              </w:rPr>
              <w:t>st</w:t>
            </w:r>
            <w:r w:rsidRPr="0016222F">
              <w:rPr>
                <w:rFonts w:eastAsia="Times New Roman" w:cs="Times New Roman"/>
                <w:color w:val="000000"/>
              </w:rPr>
              <w:t xml:space="preserve"> Period Exams</w:t>
            </w:r>
          </w:p>
        </w:tc>
      </w:tr>
      <w:tr w:rsidR="00C514F5" w:rsidRPr="00975ACE" w:rsidTr="00C514F5">
        <w:trPr>
          <w:trHeight w:val="300"/>
        </w:trPr>
        <w:tc>
          <w:tcPr>
            <w:tcW w:w="1292"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bCs/>
                <w:color w:val="000000"/>
              </w:rPr>
            </w:pPr>
            <w:r w:rsidRPr="00FD1058">
              <w:rPr>
                <w:rFonts w:ascii="Calibri" w:eastAsia="Times New Roman" w:hAnsi="Calibri" w:cs="Times New Roman"/>
                <w:bCs/>
                <w:color w:val="000000"/>
              </w:rPr>
              <w:t>1</w:t>
            </w:r>
            <w:r>
              <w:rPr>
                <w:rFonts w:ascii="Calibri" w:eastAsia="Times New Roman" w:hAnsi="Calibri" w:cs="Times New Roman"/>
                <w:bCs/>
                <w:color w:val="000000"/>
              </w:rPr>
              <w:t>1</w:t>
            </w:r>
            <w:r w:rsidRPr="00FD1058">
              <w:rPr>
                <w:rFonts w:ascii="Calibri" w:eastAsia="Times New Roman" w:hAnsi="Calibri" w:cs="Times New Roman"/>
                <w:bCs/>
                <w:color w:val="000000"/>
              </w:rPr>
              <w:t>:</w:t>
            </w:r>
            <w:r>
              <w:rPr>
                <w:rFonts w:ascii="Calibri" w:eastAsia="Times New Roman" w:hAnsi="Calibri" w:cs="Times New Roman"/>
                <w:bCs/>
                <w:color w:val="000000"/>
              </w:rPr>
              <w:t>10</w:t>
            </w:r>
          </w:p>
        </w:tc>
        <w:tc>
          <w:tcPr>
            <w:tcW w:w="960"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bCs/>
                <w:color w:val="000000"/>
              </w:rPr>
            </w:pPr>
            <w:r w:rsidRPr="00FD1058">
              <w:rPr>
                <w:rFonts w:ascii="Calibri" w:eastAsia="Times New Roman" w:hAnsi="Calibri" w:cs="Times New Roman"/>
                <w:bCs/>
                <w:color w:val="000000"/>
              </w:rPr>
              <w:t>1</w:t>
            </w:r>
            <w:r>
              <w:rPr>
                <w:rFonts w:ascii="Calibri" w:eastAsia="Times New Roman" w:hAnsi="Calibri" w:cs="Times New Roman"/>
                <w:bCs/>
                <w:color w:val="000000"/>
              </w:rPr>
              <w:t>1</w:t>
            </w:r>
            <w:r w:rsidRPr="00FD1058">
              <w:rPr>
                <w:rFonts w:ascii="Calibri" w:eastAsia="Times New Roman" w:hAnsi="Calibri" w:cs="Times New Roman"/>
                <w:bCs/>
                <w:color w:val="000000"/>
              </w:rPr>
              <w:t>:35</w:t>
            </w:r>
          </w:p>
        </w:tc>
        <w:tc>
          <w:tcPr>
            <w:tcW w:w="2925" w:type="dxa"/>
            <w:shd w:val="clear" w:color="auto" w:fill="auto"/>
            <w:noWrap/>
            <w:vAlign w:val="bottom"/>
          </w:tcPr>
          <w:p w:rsidR="00C514F5" w:rsidRPr="0016222F" w:rsidRDefault="00C514F5" w:rsidP="00C514F5">
            <w:pPr>
              <w:spacing w:after="0" w:line="240" w:lineRule="auto"/>
              <w:rPr>
                <w:rFonts w:eastAsia="Times New Roman" w:cs="Times New Roman"/>
                <w:bCs/>
                <w:color w:val="000000"/>
              </w:rPr>
            </w:pPr>
            <w:r w:rsidRPr="0016222F">
              <w:rPr>
                <w:rFonts w:eastAsia="Times New Roman" w:cs="Times New Roman"/>
                <w:bCs/>
                <w:color w:val="000000"/>
              </w:rPr>
              <w:t>4</w:t>
            </w:r>
            <w:r w:rsidRPr="0016222F">
              <w:rPr>
                <w:rFonts w:eastAsia="Times New Roman" w:cs="Times New Roman"/>
                <w:bCs/>
                <w:color w:val="000000"/>
                <w:vertAlign w:val="superscript"/>
              </w:rPr>
              <w:t>th</w:t>
            </w:r>
            <w:r w:rsidRPr="0016222F">
              <w:rPr>
                <w:rFonts w:eastAsia="Times New Roman" w:cs="Times New Roman"/>
                <w:bCs/>
                <w:color w:val="000000"/>
              </w:rPr>
              <w:t xml:space="preserve"> Period Study Period</w:t>
            </w:r>
          </w:p>
        </w:tc>
      </w:tr>
      <w:tr w:rsidR="00C514F5" w:rsidRPr="00975ACE" w:rsidTr="00C514F5">
        <w:trPr>
          <w:trHeight w:val="300"/>
        </w:trPr>
        <w:tc>
          <w:tcPr>
            <w:tcW w:w="1292"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color w:val="000000"/>
              </w:rPr>
            </w:pPr>
            <w:r w:rsidRPr="00FD1058">
              <w:rPr>
                <w:rFonts w:ascii="Calibri" w:eastAsia="Times New Roman" w:hAnsi="Calibri" w:cs="Times New Roman"/>
                <w:color w:val="000000"/>
              </w:rPr>
              <w:t>1</w:t>
            </w:r>
            <w:r>
              <w:rPr>
                <w:rFonts w:ascii="Calibri" w:eastAsia="Times New Roman" w:hAnsi="Calibri" w:cs="Times New Roman"/>
                <w:color w:val="000000"/>
              </w:rPr>
              <w:t>1</w:t>
            </w:r>
            <w:r w:rsidRPr="00FD1058">
              <w:rPr>
                <w:rFonts w:ascii="Calibri" w:eastAsia="Times New Roman" w:hAnsi="Calibri" w:cs="Times New Roman"/>
                <w:color w:val="000000"/>
              </w:rPr>
              <w:t>:35</w:t>
            </w:r>
          </w:p>
        </w:tc>
        <w:tc>
          <w:tcPr>
            <w:tcW w:w="960"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color w:val="000000"/>
              </w:rPr>
            </w:pPr>
            <w:r w:rsidRPr="00FD1058">
              <w:rPr>
                <w:rFonts w:ascii="Calibri" w:eastAsia="Times New Roman" w:hAnsi="Calibri" w:cs="Times New Roman"/>
                <w:color w:val="000000"/>
              </w:rPr>
              <w:t>1</w:t>
            </w:r>
            <w:r>
              <w:rPr>
                <w:rFonts w:ascii="Calibri" w:eastAsia="Times New Roman" w:hAnsi="Calibri" w:cs="Times New Roman"/>
                <w:color w:val="000000"/>
              </w:rPr>
              <w:t>2</w:t>
            </w:r>
            <w:r w:rsidRPr="00FD1058">
              <w:rPr>
                <w:rFonts w:ascii="Calibri" w:eastAsia="Times New Roman" w:hAnsi="Calibri" w:cs="Times New Roman"/>
                <w:color w:val="000000"/>
              </w:rPr>
              <w:t>:15</w:t>
            </w:r>
          </w:p>
        </w:tc>
        <w:tc>
          <w:tcPr>
            <w:tcW w:w="2925" w:type="dxa"/>
            <w:shd w:val="clear" w:color="auto" w:fill="auto"/>
            <w:noWrap/>
            <w:vAlign w:val="bottom"/>
          </w:tcPr>
          <w:p w:rsidR="00C514F5" w:rsidRPr="0016222F" w:rsidRDefault="00C514F5" w:rsidP="00C514F5">
            <w:pPr>
              <w:spacing w:after="0" w:line="240" w:lineRule="auto"/>
              <w:rPr>
                <w:rFonts w:eastAsia="Times New Roman" w:cs="Times New Roman"/>
                <w:sz w:val="20"/>
                <w:szCs w:val="20"/>
              </w:rPr>
            </w:pPr>
            <w:r w:rsidRPr="0016222F">
              <w:rPr>
                <w:rFonts w:eastAsia="Times New Roman" w:cs="Times New Roman"/>
                <w:color w:val="000000"/>
              </w:rPr>
              <w:t>LUNCH</w:t>
            </w:r>
          </w:p>
        </w:tc>
      </w:tr>
      <w:tr w:rsidR="00C514F5" w:rsidRPr="00975ACE" w:rsidTr="00C514F5">
        <w:trPr>
          <w:trHeight w:val="300"/>
        </w:trPr>
        <w:tc>
          <w:tcPr>
            <w:tcW w:w="1292"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color w:val="000000"/>
              </w:rPr>
            </w:pPr>
            <w:r w:rsidRPr="00FD1058">
              <w:rPr>
                <w:rFonts w:ascii="Calibri" w:eastAsia="Times New Roman" w:hAnsi="Calibri" w:cs="Times New Roman"/>
                <w:color w:val="000000"/>
              </w:rPr>
              <w:t>1</w:t>
            </w:r>
            <w:r>
              <w:rPr>
                <w:rFonts w:ascii="Calibri" w:eastAsia="Times New Roman" w:hAnsi="Calibri" w:cs="Times New Roman"/>
                <w:color w:val="000000"/>
              </w:rPr>
              <w:t>2</w:t>
            </w:r>
            <w:r w:rsidRPr="00FD1058">
              <w:rPr>
                <w:rFonts w:ascii="Calibri" w:eastAsia="Times New Roman" w:hAnsi="Calibri" w:cs="Times New Roman"/>
                <w:color w:val="000000"/>
              </w:rPr>
              <w:t>:20</w:t>
            </w:r>
          </w:p>
        </w:tc>
        <w:tc>
          <w:tcPr>
            <w:tcW w:w="960"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r w:rsidRPr="00FD1058">
              <w:rPr>
                <w:rFonts w:ascii="Calibri" w:eastAsia="Times New Roman" w:hAnsi="Calibri" w:cs="Times New Roman"/>
                <w:color w:val="000000"/>
              </w:rPr>
              <w:t>:5</w:t>
            </w:r>
            <w:r>
              <w:rPr>
                <w:rFonts w:ascii="Calibri" w:eastAsia="Times New Roman" w:hAnsi="Calibri" w:cs="Times New Roman"/>
                <w:color w:val="000000"/>
              </w:rPr>
              <w:t>5</w:t>
            </w:r>
          </w:p>
        </w:tc>
        <w:tc>
          <w:tcPr>
            <w:tcW w:w="2925" w:type="dxa"/>
            <w:shd w:val="clear" w:color="auto" w:fill="auto"/>
            <w:noWrap/>
            <w:vAlign w:val="bottom"/>
          </w:tcPr>
          <w:p w:rsidR="00C514F5" w:rsidRPr="0016222F" w:rsidRDefault="00C514F5" w:rsidP="00C514F5">
            <w:pPr>
              <w:spacing w:after="0" w:line="240" w:lineRule="auto"/>
              <w:rPr>
                <w:rFonts w:eastAsia="Times New Roman" w:cs="Times New Roman"/>
                <w:color w:val="000000"/>
              </w:rPr>
            </w:pPr>
            <w:r w:rsidRPr="0016222F">
              <w:rPr>
                <w:rFonts w:eastAsia="Times New Roman" w:cs="Times New Roman"/>
                <w:bCs/>
                <w:color w:val="000000"/>
              </w:rPr>
              <w:t>3</w:t>
            </w:r>
            <w:r w:rsidRPr="0016222F">
              <w:rPr>
                <w:rFonts w:eastAsia="Times New Roman" w:cs="Times New Roman"/>
                <w:bCs/>
                <w:color w:val="000000"/>
                <w:vertAlign w:val="superscript"/>
              </w:rPr>
              <w:t>rd</w:t>
            </w:r>
            <w:r w:rsidRPr="0016222F">
              <w:rPr>
                <w:rFonts w:eastAsia="Times New Roman" w:cs="Times New Roman"/>
                <w:bCs/>
                <w:color w:val="000000"/>
              </w:rPr>
              <w:t xml:space="preserve"> Period Exams</w:t>
            </w:r>
          </w:p>
        </w:tc>
      </w:tr>
      <w:tr w:rsidR="00C514F5" w:rsidRPr="00975ACE" w:rsidTr="00C514F5">
        <w:trPr>
          <w:trHeight w:val="300"/>
        </w:trPr>
        <w:tc>
          <w:tcPr>
            <w:tcW w:w="1292"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bCs/>
                <w:color w:val="000000"/>
              </w:rPr>
            </w:pPr>
            <w:r>
              <w:rPr>
                <w:rFonts w:ascii="Calibri" w:eastAsia="Times New Roman" w:hAnsi="Calibri" w:cs="Times New Roman"/>
                <w:bCs/>
                <w:color w:val="000000"/>
              </w:rPr>
              <w:t>2</w:t>
            </w:r>
            <w:r w:rsidRPr="00FD1058">
              <w:rPr>
                <w:rFonts w:ascii="Calibri" w:eastAsia="Times New Roman" w:hAnsi="Calibri" w:cs="Times New Roman"/>
                <w:bCs/>
                <w:color w:val="000000"/>
              </w:rPr>
              <w:t>:</w:t>
            </w:r>
            <w:r>
              <w:rPr>
                <w:rFonts w:ascii="Calibri" w:eastAsia="Times New Roman" w:hAnsi="Calibri" w:cs="Times New Roman"/>
                <w:bCs/>
                <w:color w:val="000000"/>
              </w:rPr>
              <w:t>00</w:t>
            </w:r>
          </w:p>
        </w:tc>
        <w:tc>
          <w:tcPr>
            <w:tcW w:w="960"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bCs/>
                <w:color w:val="000000"/>
              </w:rPr>
            </w:pPr>
            <w:r>
              <w:rPr>
                <w:rFonts w:ascii="Calibri" w:eastAsia="Times New Roman" w:hAnsi="Calibri" w:cs="Times New Roman"/>
                <w:bCs/>
                <w:color w:val="000000"/>
              </w:rPr>
              <w:t>2</w:t>
            </w:r>
            <w:r w:rsidRPr="00FD1058">
              <w:rPr>
                <w:rFonts w:ascii="Calibri" w:eastAsia="Times New Roman" w:hAnsi="Calibri" w:cs="Times New Roman"/>
                <w:bCs/>
                <w:color w:val="000000"/>
              </w:rPr>
              <w:t>:25</w:t>
            </w:r>
          </w:p>
        </w:tc>
        <w:tc>
          <w:tcPr>
            <w:tcW w:w="2925" w:type="dxa"/>
            <w:shd w:val="clear" w:color="auto" w:fill="auto"/>
            <w:noWrap/>
            <w:vAlign w:val="bottom"/>
          </w:tcPr>
          <w:p w:rsidR="00C514F5" w:rsidRPr="0016222F" w:rsidRDefault="00C514F5" w:rsidP="00C514F5">
            <w:pPr>
              <w:spacing w:after="0" w:line="240" w:lineRule="auto"/>
              <w:rPr>
                <w:rFonts w:eastAsia="Times New Roman" w:cs="Times New Roman"/>
                <w:bCs/>
                <w:color w:val="000000"/>
              </w:rPr>
            </w:pPr>
            <w:r w:rsidRPr="0016222F">
              <w:rPr>
                <w:rFonts w:eastAsia="Times New Roman" w:cs="Times New Roman"/>
                <w:color w:val="000000"/>
              </w:rPr>
              <w:t>6</w:t>
            </w:r>
            <w:r w:rsidRPr="0016222F">
              <w:rPr>
                <w:rFonts w:eastAsia="Times New Roman" w:cs="Times New Roman"/>
                <w:color w:val="000000"/>
                <w:vertAlign w:val="superscript"/>
              </w:rPr>
              <w:t>th</w:t>
            </w:r>
            <w:r w:rsidRPr="0016222F">
              <w:rPr>
                <w:rFonts w:eastAsia="Times New Roman" w:cs="Times New Roman"/>
                <w:color w:val="000000"/>
              </w:rPr>
              <w:t xml:space="preserve"> Period Study Period</w:t>
            </w:r>
          </w:p>
        </w:tc>
      </w:tr>
      <w:tr w:rsidR="00C514F5" w:rsidRPr="00975ACE" w:rsidTr="00C514F5">
        <w:trPr>
          <w:trHeight w:val="300"/>
        </w:trPr>
        <w:tc>
          <w:tcPr>
            <w:tcW w:w="1292"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Pr="00FD1058">
              <w:rPr>
                <w:rFonts w:ascii="Calibri" w:eastAsia="Times New Roman" w:hAnsi="Calibri" w:cs="Times New Roman"/>
                <w:color w:val="000000"/>
              </w:rPr>
              <w:t>:30</w:t>
            </w:r>
          </w:p>
        </w:tc>
        <w:tc>
          <w:tcPr>
            <w:tcW w:w="960"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color w:val="000000"/>
              </w:rPr>
            </w:pPr>
            <w:r w:rsidRPr="00FD1058">
              <w:rPr>
                <w:rFonts w:ascii="Calibri" w:eastAsia="Times New Roman" w:hAnsi="Calibri" w:cs="Times New Roman"/>
                <w:color w:val="000000"/>
              </w:rPr>
              <w:t>4:0</w:t>
            </w:r>
            <w:r>
              <w:rPr>
                <w:rFonts w:ascii="Calibri" w:eastAsia="Times New Roman" w:hAnsi="Calibri" w:cs="Times New Roman"/>
                <w:color w:val="000000"/>
              </w:rPr>
              <w:t>5</w:t>
            </w:r>
          </w:p>
        </w:tc>
        <w:tc>
          <w:tcPr>
            <w:tcW w:w="2925" w:type="dxa"/>
            <w:shd w:val="clear" w:color="auto" w:fill="auto"/>
            <w:noWrap/>
            <w:vAlign w:val="bottom"/>
          </w:tcPr>
          <w:p w:rsidR="00C514F5" w:rsidRPr="0016222F" w:rsidRDefault="00C514F5" w:rsidP="00C514F5">
            <w:pPr>
              <w:spacing w:after="0" w:line="240" w:lineRule="auto"/>
              <w:rPr>
                <w:rFonts w:eastAsia="Times New Roman" w:cs="Times New Roman"/>
                <w:color w:val="000000"/>
              </w:rPr>
            </w:pPr>
            <w:r w:rsidRPr="0016222F">
              <w:rPr>
                <w:rFonts w:eastAsia="Times New Roman" w:cs="Times New Roman"/>
                <w:color w:val="000000"/>
              </w:rPr>
              <w:t>5</w:t>
            </w:r>
            <w:r w:rsidRPr="0016222F">
              <w:rPr>
                <w:rFonts w:eastAsia="Times New Roman" w:cs="Times New Roman"/>
                <w:color w:val="000000"/>
                <w:vertAlign w:val="superscript"/>
              </w:rPr>
              <w:t>th</w:t>
            </w:r>
            <w:r w:rsidRPr="0016222F">
              <w:rPr>
                <w:rFonts w:eastAsia="Times New Roman" w:cs="Times New Roman"/>
                <w:color w:val="000000"/>
              </w:rPr>
              <w:t xml:space="preserve"> Period Exam</w:t>
            </w:r>
          </w:p>
        </w:tc>
      </w:tr>
      <w:tr w:rsidR="0016222F" w:rsidRPr="00975ACE" w:rsidTr="00C514F5">
        <w:trPr>
          <w:trHeight w:val="300"/>
        </w:trPr>
        <w:tc>
          <w:tcPr>
            <w:tcW w:w="5177" w:type="dxa"/>
            <w:gridSpan w:val="3"/>
            <w:shd w:val="clear" w:color="auto" w:fill="auto"/>
            <w:noWrap/>
            <w:vAlign w:val="bottom"/>
          </w:tcPr>
          <w:p w:rsidR="0016222F" w:rsidRPr="0016222F" w:rsidRDefault="0016222F" w:rsidP="00C514F5">
            <w:pPr>
              <w:spacing w:after="0" w:line="240" w:lineRule="auto"/>
              <w:rPr>
                <w:rFonts w:eastAsia="Times New Roman" w:cs="Times New Roman"/>
                <w:color w:val="000000"/>
              </w:rPr>
            </w:pPr>
          </w:p>
        </w:tc>
      </w:tr>
      <w:tr w:rsidR="0016222F" w:rsidRPr="00975ACE" w:rsidTr="00C514F5">
        <w:trPr>
          <w:trHeight w:val="300"/>
        </w:trPr>
        <w:tc>
          <w:tcPr>
            <w:tcW w:w="1292" w:type="dxa"/>
            <w:shd w:val="clear" w:color="auto" w:fill="auto"/>
            <w:noWrap/>
            <w:vAlign w:val="bottom"/>
          </w:tcPr>
          <w:p w:rsidR="0016222F" w:rsidRPr="00FD1058" w:rsidRDefault="007C6F8E" w:rsidP="00C514F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Tuesday</w:t>
            </w:r>
          </w:p>
        </w:tc>
        <w:tc>
          <w:tcPr>
            <w:tcW w:w="960" w:type="dxa"/>
            <w:shd w:val="clear" w:color="auto" w:fill="auto"/>
            <w:noWrap/>
            <w:vAlign w:val="bottom"/>
          </w:tcPr>
          <w:p w:rsidR="0016222F" w:rsidRPr="00FD1058" w:rsidRDefault="007C6F8E" w:rsidP="00C514F5">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May 21</w:t>
            </w:r>
          </w:p>
        </w:tc>
        <w:tc>
          <w:tcPr>
            <w:tcW w:w="2925" w:type="dxa"/>
            <w:shd w:val="clear" w:color="auto" w:fill="auto"/>
            <w:noWrap/>
            <w:vAlign w:val="bottom"/>
          </w:tcPr>
          <w:p w:rsidR="0016222F" w:rsidRPr="00FD1058" w:rsidRDefault="006335A6" w:rsidP="007072A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End of Course Exams</w:t>
            </w:r>
          </w:p>
        </w:tc>
      </w:tr>
      <w:tr w:rsidR="00C514F5" w:rsidRPr="00975ACE" w:rsidTr="00C514F5">
        <w:trPr>
          <w:trHeight w:val="300"/>
        </w:trPr>
        <w:tc>
          <w:tcPr>
            <w:tcW w:w="1292"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bCs/>
                <w:color w:val="000000"/>
              </w:rPr>
            </w:pPr>
            <w:r w:rsidRPr="00FD1058">
              <w:rPr>
                <w:rFonts w:ascii="Calibri" w:eastAsia="Times New Roman" w:hAnsi="Calibri" w:cs="Times New Roman"/>
                <w:bCs/>
                <w:color w:val="000000"/>
              </w:rPr>
              <w:t>8:55</w:t>
            </w:r>
          </w:p>
        </w:tc>
        <w:tc>
          <w:tcPr>
            <w:tcW w:w="960"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bCs/>
                <w:color w:val="000000"/>
              </w:rPr>
            </w:pPr>
            <w:r>
              <w:rPr>
                <w:rFonts w:ascii="Calibri" w:eastAsia="Times New Roman" w:hAnsi="Calibri" w:cs="Times New Roman"/>
                <w:bCs/>
                <w:color w:val="000000"/>
              </w:rPr>
              <w:t>9</w:t>
            </w:r>
            <w:r w:rsidRPr="00FD1058">
              <w:rPr>
                <w:rFonts w:ascii="Calibri" w:eastAsia="Times New Roman" w:hAnsi="Calibri" w:cs="Times New Roman"/>
                <w:bCs/>
                <w:color w:val="000000"/>
              </w:rPr>
              <w:t>:2</w:t>
            </w:r>
            <w:r>
              <w:rPr>
                <w:rFonts w:ascii="Calibri" w:eastAsia="Times New Roman" w:hAnsi="Calibri" w:cs="Times New Roman"/>
                <w:bCs/>
                <w:color w:val="000000"/>
              </w:rPr>
              <w:t>0</w:t>
            </w:r>
          </w:p>
        </w:tc>
        <w:tc>
          <w:tcPr>
            <w:tcW w:w="2925" w:type="dxa"/>
            <w:shd w:val="clear" w:color="auto" w:fill="auto"/>
            <w:noWrap/>
            <w:vAlign w:val="bottom"/>
          </w:tcPr>
          <w:p w:rsidR="00C514F5" w:rsidRPr="00FD1058" w:rsidRDefault="00C514F5" w:rsidP="00C514F5">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1</w:t>
            </w:r>
            <w:r w:rsidRPr="0016222F">
              <w:rPr>
                <w:rFonts w:ascii="Calibri" w:eastAsia="Times New Roman" w:hAnsi="Calibri" w:cs="Times New Roman"/>
                <w:bCs/>
                <w:color w:val="000000"/>
                <w:vertAlign w:val="superscript"/>
              </w:rPr>
              <w:t>st</w:t>
            </w:r>
            <w:r>
              <w:rPr>
                <w:rFonts w:ascii="Calibri" w:eastAsia="Times New Roman" w:hAnsi="Calibri" w:cs="Times New Roman"/>
                <w:bCs/>
                <w:color w:val="000000"/>
              </w:rPr>
              <w:t xml:space="preserve"> Period Study Period</w:t>
            </w:r>
          </w:p>
        </w:tc>
      </w:tr>
      <w:tr w:rsidR="00C514F5" w:rsidRPr="00975ACE" w:rsidTr="00C514F5">
        <w:trPr>
          <w:trHeight w:val="300"/>
        </w:trPr>
        <w:tc>
          <w:tcPr>
            <w:tcW w:w="1292"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w:t>
            </w:r>
            <w:r w:rsidRPr="00FD1058">
              <w:rPr>
                <w:rFonts w:ascii="Calibri" w:eastAsia="Times New Roman" w:hAnsi="Calibri" w:cs="Times New Roman"/>
                <w:color w:val="000000"/>
              </w:rPr>
              <w:t>:</w:t>
            </w:r>
            <w:r>
              <w:rPr>
                <w:rFonts w:ascii="Calibri" w:eastAsia="Times New Roman" w:hAnsi="Calibri" w:cs="Times New Roman"/>
                <w:color w:val="000000"/>
              </w:rPr>
              <w:t>25</w:t>
            </w:r>
          </w:p>
        </w:tc>
        <w:tc>
          <w:tcPr>
            <w:tcW w:w="960"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color w:val="000000"/>
              </w:rPr>
            </w:pPr>
            <w:r w:rsidRPr="00FD1058">
              <w:rPr>
                <w:rFonts w:ascii="Calibri" w:eastAsia="Times New Roman" w:hAnsi="Calibri" w:cs="Times New Roman"/>
                <w:color w:val="000000"/>
              </w:rPr>
              <w:t>1</w:t>
            </w:r>
            <w:r>
              <w:rPr>
                <w:rFonts w:ascii="Calibri" w:eastAsia="Times New Roman" w:hAnsi="Calibri" w:cs="Times New Roman"/>
                <w:color w:val="000000"/>
              </w:rPr>
              <w:t>1</w:t>
            </w:r>
            <w:r w:rsidRPr="00FD1058">
              <w:rPr>
                <w:rFonts w:ascii="Calibri" w:eastAsia="Times New Roman" w:hAnsi="Calibri" w:cs="Times New Roman"/>
                <w:color w:val="000000"/>
              </w:rPr>
              <w:t>:0</w:t>
            </w:r>
            <w:r>
              <w:rPr>
                <w:rFonts w:ascii="Calibri" w:eastAsia="Times New Roman" w:hAnsi="Calibri" w:cs="Times New Roman"/>
                <w:color w:val="000000"/>
              </w:rPr>
              <w:t>5</w:t>
            </w:r>
          </w:p>
        </w:tc>
        <w:tc>
          <w:tcPr>
            <w:tcW w:w="2925" w:type="dxa"/>
            <w:shd w:val="clear" w:color="auto" w:fill="auto"/>
            <w:noWrap/>
            <w:vAlign w:val="bottom"/>
          </w:tcPr>
          <w:p w:rsidR="00C514F5" w:rsidRPr="00FD1058" w:rsidRDefault="00C514F5" w:rsidP="00C514F5">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r w:rsidRPr="0016222F">
              <w:rPr>
                <w:rFonts w:ascii="Calibri" w:eastAsia="Times New Roman" w:hAnsi="Calibri" w:cs="Times New Roman"/>
                <w:color w:val="000000"/>
                <w:vertAlign w:val="superscript"/>
              </w:rPr>
              <w:t>nd</w:t>
            </w:r>
            <w:r>
              <w:rPr>
                <w:rFonts w:ascii="Calibri" w:eastAsia="Times New Roman" w:hAnsi="Calibri" w:cs="Times New Roman"/>
                <w:color w:val="000000"/>
              </w:rPr>
              <w:t xml:space="preserve"> P</w:t>
            </w:r>
            <w:r w:rsidRPr="00FD1058">
              <w:rPr>
                <w:rFonts w:ascii="Calibri" w:eastAsia="Times New Roman" w:hAnsi="Calibri" w:cs="Times New Roman"/>
                <w:color w:val="000000"/>
              </w:rPr>
              <w:t xml:space="preserve">eriod </w:t>
            </w:r>
            <w:r>
              <w:rPr>
                <w:rFonts w:ascii="Calibri" w:eastAsia="Times New Roman" w:hAnsi="Calibri" w:cs="Times New Roman"/>
                <w:color w:val="000000"/>
              </w:rPr>
              <w:t>Exams</w:t>
            </w:r>
          </w:p>
        </w:tc>
      </w:tr>
      <w:tr w:rsidR="00C514F5" w:rsidRPr="00975ACE" w:rsidTr="00C514F5">
        <w:trPr>
          <w:trHeight w:val="300"/>
        </w:trPr>
        <w:tc>
          <w:tcPr>
            <w:tcW w:w="1292"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bCs/>
                <w:color w:val="000000"/>
              </w:rPr>
            </w:pPr>
            <w:r w:rsidRPr="00FD1058">
              <w:rPr>
                <w:rFonts w:ascii="Calibri" w:eastAsia="Times New Roman" w:hAnsi="Calibri" w:cs="Times New Roman"/>
                <w:bCs/>
                <w:color w:val="000000"/>
              </w:rPr>
              <w:t>1</w:t>
            </w:r>
            <w:r>
              <w:rPr>
                <w:rFonts w:ascii="Calibri" w:eastAsia="Times New Roman" w:hAnsi="Calibri" w:cs="Times New Roman"/>
                <w:bCs/>
                <w:color w:val="000000"/>
              </w:rPr>
              <w:t>1</w:t>
            </w:r>
            <w:r w:rsidRPr="00FD1058">
              <w:rPr>
                <w:rFonts w:ascii="Calibri" w:eastAsia="Times New Roman" w:hAnsi="Calibri" w:cs="Times New Roman"/>
                <w:bCs/>
                <w:color w:val="000000"/>
              </w:rPr>
              <w:t>:</w:t>
            </w:r>
            <w:r>
              <w:rPr>
                <w:rFonts w:ascii="Calibri" w:eastAsia="Times New Roman" w:hAnsi="Calibri" w:cs="Times New Roman"/>
                <w:bCs/>
                <w:color w:val="000000"/>
              </w:rPr>
              <w:t>10</w:t>
            </w:r>
          </w:p>
        </w:tc>
        <w:tc>
          <w:tcPr>
            <w:tcW w:w="960"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bCs/>
                <w:color w:val="000000"/>
              </w:rPr>
            </w:pPr>
            <w:r w:rsidRPr="00FD1058">
              <w:rPr>
                <w:rFonts w:ascii="Calibri" w:eastAsia="Times New Roman" w:hAnsi="Calibri" w:cs="Times New Roman"/>
                <w:bCs/>
                <w:color w:val="000000"/>
              </w:rPr>
              <w:t>1</w:t>
            </w:r>
            <w:r>
              <w:rPr>
                <w:rFonts w:ascii="Calibri" w:eastAsia="Times New Roman" w:hAnsi="Calibri" w:cs="Times New Roman"/>
                <w:bCs/>
                <w:color w:val="000000"/>
              </w:rPr>
              <w:t>1</w:t>
            </w:r>
            <w:r w:rsidRPr="00FD1058">
              <w:rPr>
                <w:rFonts w:ascii="Calibri" w:eastAsia="Times New Roman" w:hAnsi="Calibri" w:cs="Times New Roman"/>
                <w:bCs/>
                <w:color w:val="000000"/>
              </w:rPr>
              <w:t>:35</w:t>
            </w:r>
          </w:p>
        </w:tc>
        <w:tc>
          <w:tcPr>
            <w:tcW w:w="2925" w:type="dxa"/>
            <w:shd w:val="clear" w:color="auto" w:fill="auto"/>
            <w:noWrap/>
            <w:vAlign w:val="bottom"/>
          </w:tcPr>
          <w:p w:rsidR="00C514F5" w:rsidRPr="00FD1058" w:rsidRDefault="00C514F5" w:rsidP="00C514F5">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3</w:t>
            </w:r>
            <w:r w:rsidRPr="0016222F">
              <w:rPr>
                <w:rFonts w:ascii="Calibri" w:eastAsia="Times New Roman" w:hAnsi="Calibri" w:cs="Times New Roman"/>
                <w:bCs/>
                <w:color w:val="000000"/>
                <w:vertAlign w:val="superscript"/>
              </w:rPr>
              <w:t>rd</w:t>
            </w:r>
            <w:r>
              <w:rPr>
                <w:rFonts w:ascii="Calibri" w:eastAsia="Times New Roman" w:hAnsi="Calibri" w:cs="Times New Roman"/>
                <w:bCs/>
                <w:color w:val="000000"/>
              </w:rPr>
              <w:t xml:space="preserve"> Period Study Period</w:t>
            </w:r>
          </w:p>
        </w:tc>
      </w:tr>
      <w:tr w:rsidR="00C514F5" w:rsidRPr="00975ACE" w:rsidTr="00C514F5">
        <w:trPr>
          <w:trHeight w:val="300"/>
        </w:trPr>
        <w:tc>
          <w:tcPr>
            <w:tcW w:w="1292"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color w:val="000000"/>
              </w:rPr>
            </w:pPr>
            <w:r w:rsidRPr="00FD1058">
              <w:rPr>
                <w:rFonts w:ascii="Calibri" w:eastAsia="Times New Roman" w:hAnsi="Calibri" w:cs="Times New Roman"/>
                <w:color w:val="000000"/>
              </w:rPr>
              <w:t>1</w:t>
            </w:r>
            <w:r>
              <w:rPr>
                <w:rFonts w:ascii="Calibri" w:eastAsia="Times New Roman" w:hAnsi="Calibri" w:cs="Times New Roman"/>
                <w:color w:val="000000"/>
              </w:rPr>
              <w:t>1</w:t>
            </w:r>
            <w:r w:rsidRPr="00FD1058">
              <w:rPr>
                <w:rFonts w:ascii="Calibri" w:eastAsia="Times New Roman" w:hAnsi="Calibri" w:cs="Times New Roman"/>
                <w:color w:val="000000"/>
              </w:rPr>
              <w:t>:35</w:t>
            </w:r>
          </w:p>
        </w:tc>
        <w:tc>
          <w:tcPr>
            <w:tcW w:w="960"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color w:val="000000"/>
              </w:rPr>
            </w:pPr>
            <w:r w:rsidRPr="00FD1058">
              <w:rPr>
                <w:rFonts w:ascii="Calibri" w:eastAsia="Times New Roman" w:hAnsi="Calibri" w:cs="Times New Roman"/>
                <w:color w:val="000000"/>
              </w:rPr>
              <w:t>1</w:t>
            </w:r>
            <w:r>
              <w:rPr>
                <w:rFonts w:ascii="Calibri" w:eastAsia="Times New Roman" w:hAnsi="Calibri" w:cs="Times New Roman"/>
                <w:color w:val="000000"/>
              </w:rPr>
              <w:t>2</w:t>
            </w:r>
            <w:r w:rsidRPr="00FD1058">
              <w:rPr>
                <w:rFonts w:ascii="Calibri" w:eastAsia="Times New Roman" w:hAnsi="Calibri" w:cs="Times New Roman"/>
                <w:color w:val="000000"/>
              </w:rPr>
              <w:t>:15</w:t>
            </w:r>
          </w:p>
        </w:tc>
        <w:tc>
          <w:tcPr>
            <w:tcW w:w="2925" w:type="dxa"/>
            <w:shd w:val="clear" w:color="auto" w:fill="auto"/>
            <w:noWrap/>
            <w:vAlign w:val="bottom"/>
          </w:tcPr>
          <w:p w:rsidR="00C514F5" w:rsidRPr="00FD1058" w:rsidRDefault="00C514F5" w:rsidP="00C514F5">
            <w:pPr>
              <w:spacing w:after="0" w:line="240" w:lineRule="auto"/>
              <w:rPr>
                <w:rFonts w:ascii="Calibri" w:eastAsia="Times New Roman" w:hAnsi="Calibri" w:cs="Times New Roman"/>
                <w:color w:val="000000"/>
              </w:rPr>
            </w:pPr>
            <w:r w:rsidRPr="00FD1058">
              <w:rPr>
                <w:rFonts w:ascii="Calibri" w:eastAsia="Times New Roman" w:hAnsi="Calibri" w:cs="Times New Roman"/>
                <w:color w:val="000000"/>
              </w:rPr>
              <w:t>LUNCH</w:t>
            </w:r>
          </w:p>
        </w:tc>
      </w:tr>
      <w:tr w:rsidR="00C514F5" w:rsidRPr="00975ACE" w:rsidTr="00C514F5">
        <w:trPr>
          <w:trHeight w:val="300"/>
        </w:trPr>
        <w:tc>
          <w:tcPr>
            <w:tcW w:w="1292"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color w:val="000000"/>
              </w:rPr>
            </w:pPr>
            <w:r w:rsidRPr="00FD1058">
              <w:rPr>
                <w:rFonts w:ascii="Calibri" w:eastAsia="Times New Roman" w:hAnsi="Calibri" w:cs="Times New Roman"/>
                <w:color w:val="000000"/>
              </w:rPr>
              <w:t>1</w:t>
            </w:r>
            <w:r>
              <w:rPr>
                <w:rFonts w:ascii="Calibri" w:eastAsia="Times New Roman" w:hAnsi="Calibri" w:cs="Times New Roman"/>
                <w:color w:val="000000"/>
              </w:rPr>
              <w:t>2</w:t>
            </w:r>
            <w:r w:rsidRPr="00FD1058">
              <w:rPr>
                <w:rFonts w:ascii="Calibri" w:eastAsia="Times New Roman" w:hAnsi="Calibri" w:cs="Times New Roman"/>
                <w:color w:val="000000"/>
              </w:rPr>
              <w:t>:20</w:t>
            </w:r>
          </w:p>
        </w:tc>
        <w:tc>
          <w:tcPr>
            <w:tcW w:w="960"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r w:rsidRPr="00FD1058">
              <w:rPr>
                <w:rFonts w:ascii="Calibri" w:eastAsia="Times New Roman" w:hAnsi="Calibri" w:cs="Times New Roman"/>
                <w:color w:val="000000"/>
              </w:rPr>
              <w:t>:5</w:t>
            </w:r>
            <w:r>
              <w:rPr>
                <w:rFonts w:ascii="Calibri" w:eastAsia="Times New Roman" w:hAnsi="Calibri" w:cs="Times New Roman"/>
                <w:color w:val="000000"/>
              </w:rPr>
              <w:t>5</w:t>
            </w:r>
          </w:p>
        </w:tc>
        <w:tc>
          <w:tcPr>
            <w:tcW w:w="2925" w:type="dxa"/>
            <w:shd w:val="clear" w:color="auto" w:fill="auto"/>
            <w:noWrap/>
            <w:vAlign w:val="bottom"/>
          </w:tcPr>
          <w:p w:rsidR="00C514F5" w:rsidRPr="00FD1058" w:rsidRDefault="00C514F5" w:rsidP="00C514F5">
            <w:pPr>
              <w:spacing w:after="0" w:line="240" w:lineRule="auto"/>
              <w:rPr>
                <w:rFonts w:ascii="Calibri" w:eastAsia="Times New Roman" w:hAnsi="Calibri" w:cs="Times New Roman"/>
                <w:color w:val="000000"/>
              </w:rPr>
            </w:pPr>
            <w:r>
              <w:rPr>
                <w:rFonts w:ascii="Calibri" w:eastAsia="Times New Roman" w:hAnsi="Calibri" w:cs="Times New Roman"/>
                <w:bCs/>
                <w:color w:val="000000"/>
              </w:rPr>
              <w:t>4</w:t>
            </w:r>
            <w:r w:rsidRPr="0016222F">
              <w:rPr>
                <w:rFonts w:ascii="Calibri" w:eastAsia="Times New Roman" w:hAnsi="Calibri" w:cs="Times New Roman"/>
                <w:bCs/>
                <w:color w:val="000000"/>
                <w:vertAlign w:val="superscript"/>
              </w:rPr>
              <w:t>th</w:t>
            </w:r>
            <w:r w:rsidRPr="00FD1058">
              <w:rPr>
                <w:rFonts w:ascii="Calibri" w:eastAsia="Times New Roman" w:hAnsi="Calibri" w:cs="Times New Roman"/>
                <w:bCs/>
                <w:color w:val="000000"/>
              </w:rPr>
              <w:t xml:space="preserve"> Period Exams</w:t>
            </w:r>
          </w:p>
        </w:tc>
      </w:tr>
      <w:tr w:rsidR="00C514F5" w:rsidRPr="00975ACE" w:rsidTr="00C514F5">
        <w:trPr>
          <w:trHeight w:val="300"/>
        </w:trPr>
        <w:tc>
          <w:tcPr>
            <w:tcW w:w="1292"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bCs/>
                <w:color w:val="000000"/>
              </w:rPr>
            </w:pPr>
            <w:r>
              <w:rPr>
                <w:rFonts w:ascii="Calibri" w:eastAsia="Times New Roman" w:hAnsi="Calibri" w:cs="Times New Roman"/>
                <w:bCs/>
                <w:color w:val="000000"/>
              </w:rPr>
              <w:t>2</w:t>
            </w:r>
            <w:r w:rsidRPr="00FD1058">
              <w:rPr>
                <w:rFonts w:ascii="Calibri" w:eastAsia="Times New Roman" w:hAnsi="Calibri" w:cs="Times New Roman"/>
                <w:bCs/>
                <w:color w:val="000000"/>
              </w:rPr>
              <w:t>:</w:t>
            </w:r>
            <w:r>
              <w:rPr>
                <w:rFonts w:ascii="Calibri" w:eastAsia="Times New Roman" w:hAnsi="Calibri" w:cs="Times New Roman"/>
                <w:bCs/>
                <w:color w:val="000000"/>
              </w:rPr>
              <w:t>00</w:t>
            </w:r>
          </w:p>
        </w:tc>
        <w:tc>
          <w:tcPr>
            <w:tcW w:w="960"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bCs/>
                <w:color w:val="000000"/>
              </w:rPr>
            </w:pPr>
            <w:r>
              <w:rPr>
                <w:rFonts w:ascii="Calibri" w:eastAsia="Times New Roman" w:hAnsi="Calibri" w:cs="Times New Roman"/>
                <w:bCs/>
                <w:color w:val="000000"/>
              </w:rPr>
              <w:t>2</w:t>
            </w:r>
            <w:r w:rsidRPr="00FD1058">
              <w:rPr>
                <w:rFonts w:ascii="Calibri" w:eastAsia="Times New Roman" w:hAnsi="Calibri" w:cs="Times New Roman"/>
                <w:bCs/>
                <w:color w:val="000000"/>
              </w:rPr>
              <w:t>:25</w:t>
            </w:r>
          </w:p>
        </w:tc>
        <w:tc>
          <w:tcPr>
            <w:tcW w:w="2925" w:type="dxa"/>
            <w:shd w:val="clear" w:color="auto" w:fill="auto"/>
            <w:noWrap/>
            <w:vAlign w:val="bottom"/>
          </w:tcPr>
          <w:p w:rsidR="00C514F5" w:rsidRPr="00FD1058" w:rsidRDefault="00C514F5" w:rsidP="00C514F5">
            <w:pPr>
              <w:spacing w:after="0" w:line="240" w:lineRule="auto"/>
              <w:rPr>
                <w:rFonts w:ascii="Calibri" w:eastAsia="Times New Roman" w:hAnsi="Calibri" w:cs="Times New Roman"/>
                <w:bCs/>
                <w:color w:val="000000"/>
              </w:rPr>
            </w:pPr>
            <w:r>
              <w:rPr>
                <w:rFonts w:ascii="Calibri" w:eastAsia="Times New Roman" w:hAnsi="Calibri" w:cs="Times New Roman"/>
                <w:color w:val="000000"/>
              </w:rPr>
              <w:t>5</w:t>
            </w:r>
            <w:r w:rsidRPr="0016222F">
              <w:rPr>
                <w:rFonts w:ascii="Calibri" w:eastAsia="Times New Roman" w:hAnsi="Calibri" w:cs="Times New Roman"/>
                <w:color w:val="000000"/>
                <w:vertAlign w:val="superscript"/>
              </w:rPr>
              <w:t>th</w:t>
            </w:r>
            <w:r>
              <w:rPr>
                <w:rFonts w:ascii="Calibri" w:eastAsia="Times New Roman" w:hAnsi="Calibri" w:cs="Times New Roman"/>
                <w:color w:val="000000"/>
              </w:rPr>
              <w:t xml:space="preserve"> </w:t>
            </w:r>
            <w:r w:rsidRPr="00FD1058">
              <w:rPr>
                <w:rFonts w:ascii="Calibri" w:eastAsia="Times New Roman" w:hAnsi="Calibri" w:cs="Times New Roman"/>
                <w:color w:val="000000"/>
              </w:rPr>
              <w:t xml:space="preserve"> Period Study Period</w:t>
            </w:r>
          </w:p>
        </w:tc>
      </w:tr>
      <w:tr w:rsidR="00C514F5" w:rsidRPr="00975ACE" w:rsidTr="00C514F5">
        <w:trPr>
          <w:trHeight w:val="300"/>
        </w:trPr>
        <w:tc>
          <w:tcPr>
            <w:tcW w:w="1292"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Pr="00FD1058">
              <w:rPr>
                <w:rFonts w:ascii="Calibri" w:eastAsia="Times New Roman" w:hAnsi="Calibri" w:cs="Times New Roman"/>
                <w:color w:val="000000"/>
              </w:rPr>
              <w:t>:30</w:t>
            </w:r>
          </w:p>
        </w:tc>
        <w:tc>
          <w:tcPr>
            <w:tcW w:w="960" w:type="dxa"/>
            <w:shd w:val="clear" w:color="auto" w:fill="auto"/>
            <w:noWrap/>
            <w:vAlign w:val="bottom"/>
          </w:tcPr>
          <w:p w:rsidR="00C514F5" w:rsidRPr="00FD1058" w:rsidRDefault="00C514F5" w:rsidP="00C514F5">
            <w:pPr>
              <w:spacing w:after="0" w:line="240" w:lineRule="auto"/>
              <w:jc w:val="right"/>
              <w:rPr>
                <w:rFonts w:ascii="Calibri" w:eastAsia="Times New Roman" w:hAnsi="Calibri" w:cs="Times New Roman"/>
                <w:color w:val="000000"/>
              </w:rPr>
            </w:pPr>
            <w:r w:rsidRPr="00FD1058">
              <w:rPr>
                <w:rFonts w:ascii="Calibri" w:eastAsia="Times New Roman" w:hAnsi="Calibri" w:cs="Times New Roman"/>
                <w:color w:val="000000"/>
              </w:rPr>
              <w:t>4:0</w:t>
            </w:r>
            <w:r>
              <w:rPr>
                <w:rFonts w:ascii="Calibri" w:eastAsia="Times New Roman" w:hAnsi="Calibri" w:cs="Times New Roman"/>
                <w:color w:val="000000"/>
              </w:rPr>
              <w:t>5</w:t>
            </w:r>
          </w:p>
        </w:tc>
        <w:tc>
          <w:tcPr>
            <w:tcW w:w="2925" w:type="dxa"/>
            <w:shd w:val="clear" w:color="auto" w:fill="auto"/>
            <w:noWrap/>
            <w:vAlign w:val="bottom"/>
          </w:tcPr>
          <w:p w:rsidR="00C514F5" w:rsidRPr="00FD1058" w:rsidRDefault="00C514F5" w:rsidP="00C514F5">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r w:rsidRPr="0016222F">
              <w:rPr>
                <w:rFonts w:ascii="Calibri" w:eastAsia="Times New Roman" w:hAnsi="Calibri" w:cs="Times New Roman"/>
                <w:color w:val="000000"/>
                <w:vertAlign w:val="superscript"/>
              </w:rPr>
              <w:t>th</w:t>
            </w:r>
            <w:r>
              <w:rPr>
                <w:rFonts w:ascii="Calibri" w:eastAsia="Times New Roman" w:hAnsi="Calibri" w:cs="Times New Roman"/>
                <w:color w:val="000000"/>
              </w:rPr>
              <w:t xml:space="preserve"> </w:t>
            </w:r>
            <w:r w:rsidRPr="00FD1058">
              <w:rPr>
                <w:rFonts w:ascii="Calibri" w:eastAsia="Times New Roman" w:hAnsi="Calibri" w:cs="Times New Roman"/>
                <w:color w:val="000000"/>
              </w:rPr>
              <w:t xml:space="preserve">Period </w:t>
            </w:r>
            <w:r>
              <w:rPr>
                <w:rFonts w:ascii="Calibri" w:eastAsia="Times New Roman" w:hAnsi="Calibri" w:cs="Times New Roman"/>
                <w:color w:val="000000"/>
              </w:rPr>
              <w:t>Exam</w:t>
            </w:r>
          </w:p>
        </w:tc>
      </w:tr>
    </w:tbl>
    <w:p w:rsidR="009E2D63" w:rsidRDefault="00C514F5">
      <w:pPr>
        <w:rPr>
          <w:b/>
        </w:rPr>
      </w:pPr>
      <w:r w:rsidRPr="00C514F5">
        <w:rPr>
          <w:b/>
        </w:rPr>
        <w:t xml:space="preserve">Final </w:t>
      </w:r>
      <w:r w:rsidR="00E269CF">
        <w:rPr>
          <w:b/>
        </w:rPr>
        <w:t xml:space="preserve">Exam Schedule, </w:t>
      </w:r>
      <w:proofErr w:type="gramStart"/>
      <w:r w:rsidR="00E269CF">
        <w:rPr>
          <w:b/>
        </w:rPr>
        <w:t>Spring</w:t>
      </w:r>
      <w:proofErr w:type="gramEnd"/>
      <w:r w:rsidR="00E269CF">
        <w:rPr>
          <w:b/>
        </w:rPr>
        <w:t xml:space="preserve"> 2019</w:t>
      </w:r>
    </w:p>
    <w:p w:rsidR="00DE07FC" w:rsidRDefault="00DE07FC">
      <w:pPr>
        <w:rPr>
          <w:b/>
        </w:rPr>
      </w:pPr>
    </w:p>
    <w:p w:rsidR="00DE07FC" w:rsidRDefault="00DE07FC">
      <w:pPr>
        <w:rPr>
          <w:b/>
        </w:rPr>
      </w:pPr>
    </w:p>
    <w:p w:rsidR="00DE07FC" w:rsidRDefault="00DE07FC">
      <w:pPr>
        <w:rPr>
          <w:b/>
        </w:rPr>
      </w:pPr>
    </w:p>
    <w:p w:rsidR="00DE07FC" w:rsidRDefault="00DE07FC">
      <w:pPr>
        <w:rPr>
          <w:b/>
        </w:rPr>
      </w:pPr>
    </w:p>
    <w:p w:rsidR="00DE07FC" w:rsidRDefault="00DE07FC">
      <w:pPr>
        <w:rPr>
          <w:b/>
        </w:rPr>
      </w:pPr>
    </w:p>
    <w:p w:rsidR="00DE07FC" w:rsidRDefault="00DE07FC">
      <w:pPr>
        <w:rPr>
          <w:b/>
        </w:rPr>
      </w:pPr>
    </w:p>
    <w:p w:rsidR="00DE07FC" w:rsidRDefault="00DE07FC">
      <w:pPr>
        <w:rPr>
          <w:b/>
        </w:rPr>
      </w:pPr>
    </w:p>
    <w:p w:rsidR="00DE07FC" w:rsidRDefault="00DE07FC">
      <w:pPr>
        <w:rPr>
          <w:b/>
        </w:rPr>
      </w:pPr>
    </w:p>
    <w:p w:rsidR="00DE07FC" w:rsidRDefault="00DE07FC">
      <w:pPr>
        <w:rPr>
          <w:b/>
        </w:rPr>
      </w:pPr>
    </w:p>
    <w:p w:rsidR="00DE07FC" w:rsidRDefault="00DE07FC">
      <w:pPr>
        <w:rPr>
          <w:b/>
        </w:rPr>
      </w:pPr>
    </w:p>
    <w:p w:rsidR="00DE07FC" w:rsidRDefault="00DE07FC">
      <w:pPr>
        <w:rPr>
          <w:b/>
        </w:rPr>
      </w:pPr>
    </w:p>
    <w:p w:rsidR="00DE07FC" w:rsidRDefault="00DE07FC">
      <w:pPr>
        <w:rPr>
          <w:b/>
        </w:rPr>
      </w:pPr>
    </w:p>
    <w:p w:rsidR="00DE07FC" w:rsidRDefault="00DE07FC">
      <w:pPr>
        <w:rPr>
          <w:b/>
        </w:rPr>
      </w:pPr>
    </w:p>
    <w:p w:rsidR="00431635" w:rsidRDefault="006335A6" w:rsidP="006335A6">
      <w:pPr>
        <w:pStyle w:val="ListParagraph"/>
        <w:numPr>
          <w:ilvl w:val="0"/>
          <w:numId w:val="1"/>
        </w:numPr>
        <w:rPr>
          <w:b/>
        </w:rPr>
      </w:pPr>
      <w:r>
        <w:rPr>
          <w:b/>
        </w:rPr>
        <w:t xml:space="preserve">Juniors and </w:t>
      </w:r>
      <w:proofErr w:type="gramStart"/>
      <w:r>
        <w:rPr>
          <w:b/>
        </w:rPr>
        <w:t>Seniors</w:t>
      </w:r>
      <w:proofErr w:type="gramEnd"/>
      <w:r>
        <w:rPr>
          <w:b/>
        </w:rPr>
        <w:t xml:space="preserve"> will also need to take the </w:t>
      </w:r>
      <w:r w:rsidR="00E269CF">
        <w:rPr>
          <w:b/>
        </w:rPr>
        <w:t>Reading</w:t>
      </w:r>
      <w:r>
        <w:rPr>
          <w:b/>
        </w:rPr>
        <w:t xml:space="preserve"> </w:t>
      </w:r>
      <w:r w:rsidR="00E269CF">
        <w:rPr>
          <w:b/>
        </w:rPr>
        <w:t>III (11</w:t>
      </w:r>
      <w:r w:rsidR="00E269CF" w:rsidRPr="00E269CF">
        <w:rPr>
          <w:b/>
          <w:vertAlign w:val="superscript"/>
        </w:rPr>
        <w:t>th</w:t>
      </w:r>
      <w:r w:rsidR="00E269CF">
        <w:rPr>
          <w:b/>
        </w:rPr>
        <w:t>)</w:t>
      </w:r>
      <w:r>
        <w:rPr>
          <w:b/>
        </w:rPr>
        <w:t xml:space="preserve"> and </w:t>
      </w:r>
      <w:r w:rsidR="00E269CF">
        <w:rPr>
          <w:b/>
        </w:rPr>
        <w:t>Reading</w:t>
      </w:r>
      <w:r>
        <w:rPr>
          <w:b/>
        </w:rPr>
        <w:t xml:space="preserve"> </w:t>
      </w:r>
      <w:r w:rsidR="00E269CF">
        <w:rPr>
          <w:b/>
        </w:rPr>
        <w:t>IV (12</w:t>
      </w:r>
      <w:r w:rsidR="00E269CF" w:rsidRPr="00E269CF">
        <w:rPr>
          <w:b/>
          <w:vertAlign w:val="superscript"/>
        </w:rPr>
        <w:t>th</w:t>
      </w:r>
      <w:r w:rsidR="00E269CF">
        <w:rPr>
          <w:b/>
        </w:rPr>
        <w:t>)</w:t>
      </w:r>
      <w:r>
        <w:rPr>
          <w:b/>
        </w:rPr>
        <w:t xml:space="preserve"> exam prior to these two days of finals.  Seniors will take their </w:t>
      </w:r>
      <w:r w:rsidR="00E269CF">
        <w:rPr>
          <w:b/>
        </w:rPr>
        <w:t>Reading</w:t>
      </w:r>
      <w:r>
        <w:rPr>
          <w:b/>
        </w:rPr>
        <w:t xml:space="preserve"> IV</w:t>
      </w:r>
      <w:r w:rsidR="00647C01">
        <w:rPr>
          <w:b/>
        </w:rPr>
        <w:t xml:space="preserve"> </w:t>
      </w:r>
      <w:proofErr w:type="spellStart"/>
      <w:r w:rsidR="00647C01">
        <w:rPr>
          <w:b/>
        </w:rPr>
        <w:t>E</w:t>
      </w:r>
      <w:r w:rsidR="00E269CF">
        <w:rPr>
          <w:b/>
        </w:rPr>
        <w:t>o</w:t>
      </w:r>
      <w:r w:rsidR="00647C01">
        <w:rPr>
          <w:b/>
        </w:rPr>
        <w:t>C</w:t>
      </w:r>
      <w:proofErr w:type="spellEnd"/>
      <w:r w:rsidR="00647C01">
        <w:rPr>
          <w:b/>
        </w:rPr>
        <w:t xml:space="preserve"> Friday, May </w:t>
      </w:r>
      <w:proofErr w:type="gramStart"/>
      <w:r w:rsidR="00647C01">
        <w:rPr>
          <w:b/>
        </w:rPr>
        <w:t>17</w:t>
      </w:r>
      <w:r w:rsidR="00647C01" w:rsidRPr="00647C01">
        <w:rPr>
          <w:b/>
          <w:vertAlign w:val="superscript"/>
        </w:rPr>
        <w:t>th</w:t>
      </w:r>
      <w:proofErr w:type="gramEnd"/>
      <w:r w:rsidR="00647C01">
        <w:rPr>
          <w:b/>
        </w:rPr>
        <w:t xml:space="preserve"> in both 1</w:t>
      </w:r>
      <w:r w:rsidR="00647C01" w:rsidRPr="00647C01">
        <w:rPr>
          <w:b/>
          <w:vertAlign w:val="superscript"/>
        </w:rPr>
        <w:t>st</w:t>
      </w:r>
      <w:r w:rsidR="00647C01">
        <w:rPr>
          <w:b/>
        </w:rPr>
        <w:t xml:space="preserve"> and 2</w:t>
      </w:r>
      <w:r w:rsidR="00647C01" w:rsidRPr="00647C01">
        <w:rPr>
          <w:b/>
          <w:vertAlign w:val="superscript"/>
        </w:rPr>
        <w:t>nd</w:t>
      </w:r>
      <w:r w:rsidR="00647C01">
        <w:rPr>
          <w:b/>
        </w:rPr>
        <w:t xml:space="preserve"> hour (Gardner and Mathis).  Juniors will take their </w:t>
      </w:r>
      <w:r w:rsidR="00E269CF">
        <w:rPr>
          <w:b/>
        </w:rPr>
        <w:t>Reading</w:t>
      </w:r>
      <w:r w:rsidR="00647C01">
        <w:rPr>
          <w:b/>
        </w:rPr>
        <w:t xml:space="preserve"> III EOC Thursday, May </w:t>
      </w:r>
      <w:proofErr w:type="gramStart"/>
      <w:r w:rsidR="00647C01">
        <w:rPr>
          <w:b/>
        </w:rPr>
        <w:t>16</w:t>
      </w:r>
      <w:r w:rsidR="00647C01" w:rsidRPr="00647C01">
        <w:rPr>
          <w:b/>
          <w:vertAlign w:val="superscript"/>
        </w:rPr>
        <w:t>th</w:t>
      </w:r>
      <w:proofErr w:type="gramEnd"/>
      <w:r w:rsidR="00647C01">
        <w:rPr>
          <w:b/>
        </w:rPr>
        <w:t xml:space="preserve"> with Mr. Morgan assisting with students who require more than the 60 minute period. </w:t>
      </w:r>
    </w:p>
    <w:p w:rsidR="00DE07FC" w:rsidRPr="005445C4" w:rsidRDefault="00431635" w:rsidP="008309C0">
      <w:pPr>
        <w:pStyle w:val="ListParagraph"/>
        <w:numPr>
          <w:ilvl w:val="0"/>
          <w:numId w:val="1"/>
        </w:numPr>
      </w:pPr>
      <w:r w:rsidRPr="00E902A5">
        <w:rPr>
          <w:b/>
        </w:rPr>
        <w:t xml:space="preserve">If teachers wish to include grades other than the EOC as part of students’ E2 grades (projects, presentations, papers, etc.) they certainly may, but they need to plan for those around AP exam dates posted on the school’s master calendar. </w:t>
      </w:r>
      <w:r w:rsidR="00647C01" w:rsidRPr="00E902A5">
        <w:rPr>
          <w:b/>
        </w:rPr>
        <w:t xml:space="preserve"> </w:t>
      </w:r>
    </w:p>
    <w:p w:rsidR="005445C4" w:rsidRDefault="005445C4" w:rsidP="005445C4">
      <w:bookmarkStart w:id="0" w:name="_GoBack"/>
      <w:bookmarkEnd w:id="0"/>
    </w:p>
    <w:sectPr w:rsidR="00544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F61D5"/>
    <w:multiLevelType w:val="hybridMultilevel"/>
    <w:tmpl w:val="0A802DAC"/>
    <w:lvl w:ilvl="0" w:tplc="C52478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CE"/>
    <w:rsid w:val="0016222F"/>
    <w:rsid w:val="0037187B"/>
    <w:rsid w:val="00431635"/>
    <w:rsid w:val="005445C4"/>
    <w:rsid w:val="006335A6"/>
    <w:rsid w:val="00647C01"/>
    <w:rsid w:val="00705756"/>
    <w:rsid w:val="007072AB"/>
    <w:rsid w:val="007C6F8E"/>
    <w:rsid w:val="00874755"/>
    <w:rsid w:val="009051A9"/>
    <w:rsid w:val="0092055D"/>
    <w:rsid w:val="00975ACE"/>
    <w:rsid w:val="009E2D63"/>
    <w:rsid w:val="00C514F5"/>
    <w:rsid w:val="00DE07FC"/>
    <w:rsid w:val="00E269CF"/>
    <w:rsid w:val="00E760E9"/>
    <w:rsid w:val="00E902A5"/>
    <w:rsid w:val="00FD1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B5C8"/>
  <w15:chartTrackingRefBased/>
  <w15:docId w15:val="{651D059B-939E-41B0-9378-3DD5D093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8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1075</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Morgan</dc:creator>
  <cp:keywords/>
  <dc:description/>
  <cp:lastModifiedBy>Jason Morgan</cp:lastModifiedBy>
  <cp:revision>4</cp:revision>
  <dcterms:created xsi:type="dcterms:W3CDTF">2019-05-07T21:09:00Z</dcterms:created>
  <dcterms:modified xsi:type="dcterms:W3CDTF">2019-05-08T15:27:00Z</dcterms:modified>
</cp:coreProperties>
</file>